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DF9" w:rsidRDefault="0067564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9639"/>
        </w:tabs>
        <w:ind w:left="142" w:right="-136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Покана за оферта </w:t>
      </w:r>
      <w:r w:rsidR="001547DB">
        <w:rPr>
          <w:rFonts w:ascii="Verdana" w:eastAsia="Verdana" w:hAnsi="Verdana" w:cs="Verdana"/>
          <w:b/>
          <w:color w:val="000000"/>
          <w:sz w:val="16"/>
          <w:szCs w:val="16"/>
        </w:rPr>
        <w:t>10025545</w:t>
      </w:r>
    </w:p>
    <w:tbl>
      <w:tblPr>
        <w:tblStyle w:val="a"/>
        <w:tblW w:w="9498" w:type="dxa"/>
        <w:jc w:val="center"/>
        <w:tblBorders>
          <w:top w:val="single" w:sz="24" w:space="0" w:color="000000"/>
          <w:bottom w:val="single" w:sz="2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386"/>
      </w:tblGrid>
      <w:tr w:rsidR="001F0DF9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000000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8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Мира Янкова </w:t>
            </w:r>
          </w:p>
        </w:tc>
      </w:tr>
      <w:tr w:rsidR="001F0DF9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Тел.: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0884 106 326</w:t>
            </w:r>
          </w:p>
        </w:tc>
      </w:tr>
      <w:tr w:rsidR="001F0DF9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E-</w:t>
            </w:r>
            <w:proofErr w:type="spellStart"/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mail</w:t>
            </w:r>
            <w:proofErr w:type="spellEnd"/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27075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hyperlink r:id="rId8">
              <w:r w:rsidR="00675644">
                <w:rPr>
                  <w:rFonts w:ascii="Verdana" w:eastAsia="Verdana" w:hAnsi="Verdana" w:cs="Verdana"/>
                  <w:color w:val="0000FF"/>
                  <w:sz w:val="16"/>
                  <w:szCs w:val="16"/>
                  <w:u w:val="single"/>
                </w:rPr>
                <w:t>Mira.teneva@veolia.com</w:t>
              </w:r>
            </w:hyperlink>
            <w:r w:rsidR="0067564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0DF9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000000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Дата: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CE112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25.10.2024</w:t>
            </w:r>
          </w:p>
        </w:tc>
      </w:tr>
      <w:tr w:rsidR="001F0DF9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Оферта за закупуване и доставка </w:t>
            </w:r>
          </w:p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Стр.: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 4</w:t>
            </w:r>
          </w:p>
        </w:tc>
      </w:tr>
      <w:tr w:rsidR="001F0DF9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000000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36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Symbol" w:eastAsia="Symbol" w:hAnsi="Symbol" w:cs="Symbol"/>
                <w:b/>
                <w:color w:val="000000"/>
                <w:sz w:val="16"/>
                <w:szCs w:val="16"/>
              </w:rPr>
              <w:t>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Моля за спешен отговор</w:t>
            </w:r>
          </w:p>
        </w:tc>
        <w:tc>
          <w:tcPr>
            <w:tcW w:w="2034" w:type="dxa"/>
            <w:tcBorders>
              <w:top w:val="nil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</w:tr>
    </w:tbl>
    <w:p w:rsidR="001F0DF9" w:rsidRDefault="001F0DF9">
      <w:pPr>
        <w:ind w:right="566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Уважаеми дами и господа,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284" w:firstLine="141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color w:val="000000"/>
          <w:sz w:val="16"/>
          <w:szCs w:val="16"/>
        </w:rPr>
        <w:t xml:space="preserve">Моля, в срок до 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>10 работни дни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, считано от датата на настоящата покана, да ни предложите оферта, съдържаща техническо и финансово предложение за сключване на договор за: </w:t>
      </w:r>
    </w:p>
    <w:p w:rsidR="001F0DF9" w:rsidRDefault="001547DB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  <w:bookmarkStart w:id="1" w:name="_heading=h.30j0zll" w:colFirst="0" w:colLast="0"/>
      <w:bookmarkEnd w:id="1"/>
      <w:r w:rsidRPr="001547DB">
        <w:rPr>
          <w:rFonts w:ascii="Verdana" w:eastAsia="Verdana" w:hAnsi="Verdana" w:cs="Verdana"/>
          <w:b/>
          <w:sz w:val="16"/>
          <w:szCs w:val="16"/>
        </w:rPr>
        <w:t xml:space="preserve">Ремонтни и сервизни дейности на машини за </w:t>
      </w:r>
      <w:proofErr w:type="spellStart"/>
      <w:r w:rsidRPr="001547DB">
        <w:rPr>
          <w:rFonts w:ascii="Verdana" w:eastAsia="Verdana" w:hAnsi="Verdana" w:cs="Verdana"/>
          <w:b/>
          <w:sz w:val="16"/>
          <w:szCs w:val="16"/>
        </w:rPr>
        <w:t>безизкопно</w:t>
      </w:r>
      <w:proofErr w:type="spellEnd"/>
      <w:r w:rsidRPr="001547DB">
        <w:rPr>
          <w:rFonts w:ascii="Verdana" w:eastAsia="Verdana" w:hAnsi="Verdana" w:cs="Verdana"/>
          <w:b/>
          <w:sz w:val="16"/>
          <w:szCs w:val="16"/>
        </w:rPr>
        <w:t xml:space="preserve"> полагане на тръби (къртици), модел </w:t>
      </w:r>
      <w:proofErr w:type="spellStart"/>
      <w:r w:rsidRPr="001547DB">
        <w:rPr>
          <w:rFonts w:ascii="Verdana" w:eastAsia="Verdana" w:hAnsi="Verdana" w:cs="Verdana"/>
          <w:b/>
          <w:sz w:val="16"/>
          <w:szCs w:val="16"/>
        </w:rPr>
        <w:t>Grundomat</w:t>
      </w:r>
      <w:proofErr w:type="spellEnd"/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Подробни технически спецификации и изисквания:</w:t>
      </w:r>
    </w:p>
    <w:p w:rsidR="001F0DF9" w:rsidRDefault="00EF41F0">
      <w:pPr>
        <w:spacing w:line="276" w:lineRule="auto"/>
        <w:ind w:left="360" w:right="1" w:firstLine="349"/>
        <w:jc w:val="both"/>
        <w:rPr>
          <w:rFonts w:ascii="Verdana" w:eastAsia="Verdana" w:hAnsi="Verdana" w:cs="Verdana"/>
          <w:sz w:val="16"/>
          <w:szCs w:val="16"/>
        </w:rPr>
      </w:pPr>
      <w:r w:rsidRPr="00EF41F0">
        <w:rPr>
          <w:rFonts w:ascii="Verdana" w:eastAsia="Verdana" w:hAnsi="Verdana" w:cs="Verdana"/>
          <w:sz w:val="16"/>
          <w:szCs w:val="16"/>
        </w:rPr>
        <w:t xml:space="preserve">Ремонтни и сервизни дейности на машини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безизкопно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полагане на тръби (къртици), модел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Grundomat</w:t>
      </w:r>
      <w:proofErr w:type="spellEnd"/>
      <w:r w:rsidR="00675644">
        <w:rPr>
          <w:rFonts w:ascii="Verdana" w:eastAsia="Verdana" w:hAnsi="Verdana" w:cs="Verdana"/>
          <w:sz w:val="16"/>
          <w:szCs w:val="16"/>
        </w:rPr>
        <w:t>, съобразно следните изисквания:</w:t>
      </w:r>
    </w:p>
    <w:p w:rsidR="001F0DF9" w:rsidRDefault="00675644">
      <w:pPr>
        <w:spacing w:line="276" w:lineRule="auto"/>
        <w:ind w:left="284" w:right="1" w:firstLine="425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Участникът представя предложение за изпълнение на поръчката в съответствие с техническите спецификации и изискванията на възложителя. Техническото предложение трябва да съдържа: </w:t>
      </w:r>
    </w:p>
    <w:p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1.1. </w:t>
      </w:r>
      <w:r w:rsidR="00EF41F0" w:rsidRPr="00EF41F0">
        <w:rPr>
          <w:rFonts w:ascii="Verdana" w:eastAsia="Verdana" w:hAnsi="Verdana" w:cs="Verdana"/>
          <w:sz w:val="16"/>
          <w:szCs w:val="16"/>
        </w:rPr>
        <w:t>Участникът попълва Техническо предложение-образец в съответствие с техническите спецификации  и изисквания на Възложителя</w:t>
      </w:r>
      <w:r>
        <w:rPr>
          <w:rFonts w:ascii="Verdana" w:eastAsia="Verdana" w:hAnsi="Verdana" w:cs="Verdana"/>
          <w:sz w:val="16"/>
          <w:szCs w:val="16"/>
        </w:rPr>
        <w:t xml:space="preserve">. </w:t>
      </w:r>
    </w:p>
    <w:p w:rsidR="001F0DF9" w:rsidRDefault="00675644" w:rsidP="00EF41F0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1.2. </w:t>
      </w:r>
      <w:r w:rsidR="00EF41F0" w:rsidRPr="00EF41F0">
        <w:rPr>
          <w:rFonts w:ascii="Verdana" w:eastAsia="Verdana" w:hAnsi="Verdana" w:cs="Verdana"/>
          <w:sz w:val="16"/>
          <w:szCs w:val="16"/>
        </w:rPr>
        <w:t>Предложение за гаранционен срок на изпълнените ремонтни дейности и на влаганите резервните части.</w:t>
      </w:r>
    </w:p>
    <w:p w:rsidR="001F0DF9" w:rsidRDefault="001F0DF9">
      <w:p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</w:p>
    <w:p w:rsidR="00D16CE6" w:rsidRPr="0027075D" w:rsidRDefault="00675644" w:rsidP="00D16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Критерии за подбор, изисквания към участниците и доказването им:</w:t>
      </w:r>
    </w:p>
    <w:p w:rsidR="00D16CE6" w:rsidRPr="0027075D" w:rsidRDefault="00675644" w:rsidP="00D667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right="566" w:hanging="425"/>
        <w:jc w:val="both"/>
        <w:rPr>
          <w:rFonts w:ascii="Verdana" w:eastAsia="Verdana" w:hAnsi="Verdana" w:cs="Verdana"/>
          <w:b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Изискване 1</w:t>
      </w:r>
      <w:r w:rsidR="00D16CE6" w:rsidRPr="0027075D">
        <w:t xml:space="preserve"> </w:t>
      </w:r>
      <w:r w:rsidR="00D16CE6" w:rsidRPr="0027075D">
        <w:rPr>
          <w:rFonts w:ascii="Verdana" w:eastAsia="Verdana" w:hAnsi="Verdana" w:cs="Verdana"/>
          <w:sz w:val="16"/>
          <w:szCs w:val="16"/>
        </w:rPr>
        <w:t>Участникът да е изпълнил доставки и услуги идентични или сходни с тези на поръчката за последните три години от датата на подаване на офертата.</w:t>
      </w:r>
    </w:p>
    <w:p w:rsidR="001F0DF9" w:rsidRPr="0027075D" w:rsidRDefault="00D16CE6" w:rsidP="00D66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sz w:val="16"/>
          <w:szCs w:val="16"/>
        </w:rPr>
        <w:t xml:space="preserve">Под „сходни доставки/услуги“, следва да се разбира сервизно обслужване на машини за </w:t>
      </w:r>
      <w:proofErr w:type="spellStart"/>
      <w:r w:rsidRPr="0027075D">
        <w:rPr>
          <w:rFonts w:ascii="Verdana" w:eastAsia="Verdana" w:hAnsi="Verdana" w:cs="Verdana"/>
          <w:sz w:val="16"/>
          <w:szCs w:val="16"/>
        </w:rPr>
        <w:t>безизкопно</w:t>
      </w:r>
      <w:proofErr w:type="spellEnd"/>
      <w:r w:rsidRPr="0027075D">
        <w:rPr>
          <w:rFonts w:ascii="Verdana" w:eastAsia="Verdana" w:hAnsi="Verdana" w:cs="Verdana"/>
          <w:sz w:val="16"/>
          <w:szCs w:val="16"/>
        </w:rPr>
        <w:t xml:space="preserve"> полагане на тръби и ВиК техника.</w:t>
      </w:r>
      <w:bookmarkStart w:id="2" w:name="_GoBack"/>
      <w:bookmarkEnd w:id="2"/>
    </w:p>
    <w:p w:rsidR="001F0DF9" w:rsidRPr="0027075D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Доказване 1</w:t>
      </w:r>
      <w:r w:rsidRPr="0027075D">
        <w:rPr>
          <w:rFonts w:ascii="Verdana" w:eastAsia="Verdana" w:hAnsi="Verdana" w:cs="Verdana"/>
          <w:sz w:val="16"/>
          <w:szCs w:val="16"/>
        </w:rPr>
        <w:t xml:space="preserve">: </w:t>
      </w:r>
      <w:r w:rsidR="00D16CE6" w:rsidRPr="0027075D">
        <w:rPr>
          <w:rFonts w:ascii="Verdana" w:eastAsia="Verdana" w:hAnsi="Verdana" w:cs="Verdana"/>
          <w:sz w:val="16"/>
          <w:szCs w:val="16"/>
        </w:rPr>
        <w:t>Участникът представя списък на доставките и услугите, които са идентични или сходни с предмета на поръчката, с посочване на стойностите, датите и получателите, а преди подписване на договора и доказателство за извършената доставка и услуга.</w:t>
      </w:r>
    </w:p>
    <w:p w:rsidR="001F0DF9" w:rsidRPr="0027075D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Изискване 2</w:t>
      </w:r>
      <w:r w:rsidR="00D16CE6" w:rsidRPr="0027075D">
        <w:t xml:space="preserve"> </w:t>
      </w:r>
      <w:r w:rsidR="00D16CE6" w:rsidRPr="0027075D">
        <w:rPr>
          <w:rFonts w:ascii="Verdana" w:eastAsia="Verdana" w:hAnsi="Verdana" w:cs="Verdana"/>
          <w:sz w:val="16"/>
          <w:szCs w:val="16"/>
        </w:rPr>
        <w:t xml:space="preserve">Участникът трябва да е оторизиран сервиз на производителя на марката машини за </w:t>
      </w:r>
      <w:proofErr w:type="spellStart"/>
      <w:r w:rsidR="00D16CE6" w:rsidRPr="0027075D">
        <w:rPr>
          <w:rFonts w:ascii="Verdana" w:eastAsia="Verdana" w:hAnsi="Verdana" w:cs="Verdana"/>
          <w:sz w:val="16"/>
          <w:szCs w:val="16"/>
        </w:rPr>
        <w:t>безизкопно</w:t>
      </w:r>
      <w:proofErr w:type="spellEnd"/>
      <w:r w:rsidR="00D16CE6" w:rsidRPr="0027075D">
        <w:rPr>
          <w:rFonts w:ascii="Verdana" w:eastAsia="Verdana" w:hAnsi="Verdana" w:cs="Verdana"/>
          <w:sz w:val="16"/>
          <w:szCs w:val="16"/>
        </w:rPr>
        <w:t xml:space="preserve"> полагане на тръби </w:t>
      </w:r>
      <w:proofErr w:type="spellStart"/>
      <w:r w:rsidR="00D16CE6" w:rsidRPr="0027075D">
        <w:rPr>
          <w:rFonts w:ascii="Verdana" w:eastAsia="Verdana" w:hAnsi="Verdana" w:cs="Verdana"/>
          <w:sz w:val="16"/>
          <w:szCs w:val="16"/>
        </w:rPr>
        <w:t>Grundomat</w:t>
      </w:r>
      <w:proofErr w:type="spellEnd"/>
      <w:r w:rsidR="00D16CE6" w:rsidRPr="0027075D">
        <w:rPr>
          <w:rFonts w:ascii="Verdana" w:eastAsia="Verdana" w:hAnsi="Verdana" w:cs="Verdana"/>
          <w:sz w:val="16"/>
          <w:szCs w:val="16"/>
        </w:rPr>
        <w:t>.</w:t>
      </w:r>
    </w:p>
    <w:p w:rsidR="001F0DF9" w:rsidRPr="0027075D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Доказване 2:</w:t>
      </w:r>
      <w:r w:rsidRPr="0027075D">
        <w:rPr>
          <w:rFonts w:ascii="Verdana" w:eastAsia="Verdana" w:hAnsi="Verdana" w:cs="Verdana"/>
          <w:sz w:val="16"/>
          <w:szCs w:val="16"/>
        </w:rPr>
        <w:t xml:space="preserve"> </w:t>
      </w:r>
      <w:r w:rsidR="00D16CE6" w:rsidRPr="0027075D">
        <w:rPr>
          <w:rFonts w:ascii="Verdana" w:eastAsia="Verdana" w:hAnsi="Verdana" w:cs="Verdana"/>
          <w:sz w:val="16"/>
          <w:szCs w:val="16"/>
        </w:rPr>
        <w:t xml:space="preserve">Участникът представя </w:t>
      </w:r>
      <w:proofErr w:type="spellStart"/>
      <w:r w:rsidR="00D16CE6" w:rsidRPr="0027075D">
        <w:rPr>
          <w:rFonts w:ascii="Verdana" w:eastAsia="Verdana" w:hAnsi="Verdana" w:cs="Verdana"/>
          <w:sz w:val="16"/>
          <w:szCs w:val="16"/>
        </w:rPr>
        <w:t>оторизационно</w:t>
      </w:r>
      <w:proofErr w:type="spellEnd"/>
      <w:r w:rsidR="00D16CE6" w:rsidRPr="0027075D">
        <w:rPr>
          <w:rFonts w:ascii="Verdana" w:eastAsia="Verdana" w:hAnsi="Verdana" w:cs="Verdana"/>
          <w:sz w:val="16"/>
          <w:szCs w:val="16"/>
        </w:rPr>
        <w:t xml:space="preserve"> писмо от производителят, в което да са оказани доставчик /участникът/, получателят на стоката/услугата и да е валидно към датата на подаване на офертата.</w:t>
      </w:r>
    </w:p>
    <w:p w:rsidR="001F0DF9" w:rsidRPr="0027075D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Изискване 3</w:t>
      </w:r>
      <w:r w:rsidRPr="0027075D">
        <w:rPr>
          <w:rFonts w:ascii="Verdana" w:eastAsia="Verdana" w:hAnsi="Verdana" w:cs="Verdana"/>
          <w:sz w:val="16"/>
          <w:szCs w:val="16"/>
        </w:rPr>
        <w:t xml:space="preserve">: </w:t>
      </w:r>
      <w:r w:rsidR="002301B2" w:rsidRPr="0027075D">
        <w:rPr>
          <w:rFonts w:ascii="Verdana" w:eastAsia="Verdana" w:hAnsi="Verdana" w:cs="Verdana"/>
          <w:sz w:val="16"/>
          <w:szCs w:val="16"/>
        </w:rPr>
        <w:t>Участникът трябва да разполага с действаща сервизна база на територията на гр. София изградена и оборудвана, съгласно нормативните и законови разпоредби, както и оборудвана с всички необходими инструменти, съоръжения и техническо оборудване за диагностика и ремонт на машините, предмет на поръчката,  съгласно предписанията и изискванията на производителя на марката.</w:t>
      </w:r>
    </w:p>
    <w:p w:rsidR="002301B2" w:rsidRPr="0027075D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Доказване 3:</w:t>
      </w:r>
      <w:r w:rsidRPr="0027075D">
        <w:rPr>
          <w:rFonts w:ascii="Verdana" w:eastAsia="Verdana" w:hAnsi="Verdana" w:cs="Verdana"/>
          <w:sz w:val="16"/>
          <w:szCs w:val="16"/>
        </w:rPr>
        <w:t xml:space="preserve"> </w:t>
      </w:r>
      <w:r w:rsidR="002301B2" w:rsidRPr="0027075D">
        <w:rPr>
          <w:rFonts w:ascii="Verdana" w:eastAsia="Verdana" w:hAnsi="Verdana" w:cs="Verdana"/>
          <w:sz w:val="16"/>
          <w:szCs w:val="16"/>
        </w:rPr>
        <w:t>Участникът посочва адресът/</w:t>
      </w:r>
      <w:proofErr w:type="spellStart"/>
      <w:r w:rsidR="002301B2" w:rsidRPr="0027075D">
        <w:rPr>
          <w:rFonts w:ascii="Verdana" w:eastAsia="Verdana" w:hAnsi="Verdana" w:cs="Verdana"/>
          <w:sz w:val="16"/>
          <w:szCs w:val="16"/>
        </w:rPr>
        <w:t>ите</w:t>
      </w:r>
      <w:proofErr w:type="spellEnd"/>
      <w:r w:rsidR="002301B2" w:rsidRPr="0027075D">
        <w:rPr>
          <w:rFonts w:ascii="Verdana" w:eastAsia="Verdana" w:hAnsi="Verdana" w:cs="Verdana"/>
          <w:sz w:val="16"/>
          <w:szCs w:val="16"/>
        </w:rPr>
        <w:t xml:space="preserve"> на сервизната/</w:t>
      </w:r>
      <w:proofErr w:type="spellStart"/>
      <w:r w:rsidR="002301B2" w:rsidRPr="0027075D">
        <w:rPr>
          <w:rFonts w:ascii="Verdana" w:eastAsia="Verdana" w:hAnsi="Verdana" w:cs="Verdana"/>
          <w:sz w:val="16"/>
          <w:szCs w:val="16"/>
        </w:rPr>
        <w:t>ите</w:t>
      </w:r>
      <w:proofErr w:type="spellEnd"/>
      <w:r w:rsidR="002301B2" w:rsidRPr="0027075D">
        <w:rPr>
          <w:rFonts w:ascii="Verdana" w:eastAsia="Verdana" w:hAnsi="Verdana" w:cs="Verdana"/>
          <w:sz w:val="16"/>
          <w:szCs w:val="16"/>
        </w:rPr>
        <w:t xml:space="preserve"> база/и, както и лица за контакт и телефони за връзка със сервизен инженер, сервизен ръководител и </w:t>
      </w:r>
      <w:proofErr w:type="spellStart"/>
      <w:r w:rsidR="002301B2" w:rsidRPr="0027075D">
        <w:rPr>
          <w:rFonts w:ascii="Verdana" w:eastAsia="Verdana" w:hAnsi="Verdana" w:cs="Verdana"/>
          <w:sz w:val="16"/>
          <w:szCs w:val="16"/>
        </w:rPr>
        <w:t>приемчици</w:t>
      </w:r>
      <w:proofErr w:type="spellEnd"/>
      <w:r w:rsidR="002301B2" w:rsidRPr="0027075D">
        <w:rPr>
          <w:rFonts w:ascii="Verdana" w:eastAsia="Verdana" w:hAnsi="Verdana" w:cs="Verdana"/>
          <w:sz w:val="16"/>
          <w:szCs w:val="16"/>
        </w:rPr>
        <w:t xml:space="preserve">. </w:t>
      </w:r>
    </w:p>
    <w:p w:rsidR="001F0DF9" w:rsidRPr="0027075D" w:rsidRDefault="002301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sz w:val="16"/>
          <w:szCs w:val="16"/>
        </w:rPr>
        <w:t>Участникът представя декларация за инструментите, съоръженията и техническото оборудване, които ще бъдат използвани за изпълнение на поръчката.</w:t>
      </w:r>
    </w:p>
    <w:p w:rsidR="002301B2" w:rsidRPr="0027075D" w:rsidRDefault="002301B2" w:rsidP="002301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27075D">
        <w:rPr>
          <w:rFonts w:ascii="Verdana" w:eastAsia="Verdana" w:hAnsi="Verdana" w:cs="Verdana"/>
          <w:b/>
          <w:sz w:val="16"/>
          <w:szCs w:val="16"/>
        </w:rPr>
        <w:t>Изискване 4</w:t>
      </w:r>
      <w:r w:rsidRPr="0027075D">
        <w:rPr>
          <w:rFonts w:ascii="Verdana" w:eastAsia="Verdana" w:hAnsi="Verdana" w:cs="Verdana"/>
          <w:sz w:val="16"/>
          <w:szCs w:val="16"/>
        </w:rPr>
        <w:t xml:space="preserve">: Декларация от Участника, че при изпълнение на ремонта и поддръжката на машините за </w:t>
      </w:r>
      <w:proofErr w:type="spellStart"/>
      <w:r w:rsidRPr="0027075D">
        <w:rPr>
          <w:rFonts w:ascii="Verdana" w:eastAsia="Verdana" w:hAnsi="Verdana" w:cs="Verdana"/>
          <w:sz w:val="16"/>
          <w:szCs w:val="16"/>
        </w:rPr>
        <w:t>безизкопно</w:t>
      </w:r>
      <w:proofErr w:type="spellEnd"/>
      <w:r w:rsidRPr="0027075D">
        <w:rPr>
          <w:rFonts w:ascii="Verdana" w:eastAsia="Verdana" w:hAnsi="Verdana" w:cs="Verdana"/>
          <w:sz w:val="16"/>
          <w:szCs w:val="16"/>
        </w:rPr>
        <w:t xml:space="preserve"> полагане на тръби, ще влага само оригинални, нови и неупотребявани резервни части.</w:t>
      </w:r>
    </w:p>
    <w:p w:rsidR="001F0DF9" w:rsidRDefault="001F0DF9">
      <w:pPr>
        <w:widowControl w:val="0"/>
        <w:spacing w:line="276" w:lineRule="auto"/>
        <w:ind w:left="709" w:hanging="425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Офертата трябва да включва:</w:t>
      </w:r>
    </w:p>
    <w:p w:rsidR="001F0DF9" w:rsidRDefault="00057095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before="60"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 </w:t>
      </w:r>
      <w:r w:rsidR="00675644">
        <w:rPr>
          <w:rFonts w:ascii="Verdana" w:eastAsia="Verdana" w:hAnsi="Verdana" w:cs="Verdana"/>
          <w:color w:val="000000"/>
          <w:sz w:val="16"/>
          <w:szCs w:val="16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офертата;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Всички документи по технически спецификации, както и документи за доказване на изискванията по критериите за подбор, изискуеми в настоящата покана.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hanging="79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Ценово предложение </w:t>
      </w:r>
      <w:r>
        <w:rPr>
          <w:rFonts w:ascii="Verdana" w:eastAsia="Verdana" w:hAnsi="Verdana" w:cs="Verdana"/>
          <w:color w:val="000000"/>
          <w:sz w:val="16"/>
          <w:szCs w:val="16"/>
        </w:rPr>
        <w:t>–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</w:t>
      </w:r>
      <w:r>
        <w:rPr>
          <w:rFonts w:ascii="Verdana" w:eastAsia="Verdana" w:hAnsi="Verdana" w:cs="Verdana"/>
          <w:color w:val="000000"/>
          <w:sz w:val="16"/>
          <w:szCs w:val="16"/>
        </w:rPr>
        <w:t>попълнена Ценови таблици от Раздел Б: „Цени и данни“.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 Попълнена бланка Предложение за изпълнение на поръчката (по образец към поканата) </w:t>
      </w:r>
    </w:p>
    <w:p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Цени и финансови  условия:</w:t>
      </w:r>
    </w:p>
    <w:p w:rsidR="001F0DF9" w:rsidRDefault="00675644">
      <w:pPr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ab/>
        <w:t>В ценовата таблица, участникът следва да посочи:</w:t>
      </w:r>
    </w:p>
    <w:p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Единичните цени трябва да бъдат без ДДС, закръглени с точност до втория знак след десетичната запетая и изразени само в български лева.</w:t>
      </w:r>
    </w:p>
    <w:p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lastRenderedPageBreak/>
        <w:t xml:space="preserve">Цените трябва да включват всички транспортни разходи до съответното място на изпълнение  съгласно </w:t>
      </w:r>
      <w:proofErr w:type="spellStart"/>
      <w:r>
        <w:rPr>
          <w:rFonts w:ascii="Verdana" w:eastAsia="Verdana" w:hAnsi="Verdana" w:cs="Verdana"/>
          <w:color w:val="000000"/>
          <w:sz w:val="16"/>
          <w:szCs w:val="16"/>
        </w:rPr>
        <w:t>Incoterms</w:t>
      </w:r>
      <w:proofErr w:type="spellEnd"/>
      <w:r>
        <w:rPr>
          <w:rFonts w:ascii="Verdana" w:eastAsia="Verdana" w:hAnsi="Verdana" w:cs="Verdana"/>
          <w:color w:val="000000"/>
          <w:sz w:val="16"/>
          <w:szCs w:val="16"/>
        </w:rPr>
        <w:t xml:space="preserve"> 2020), както и всички разходи и такси, платими от “Софийска вода” АД,  Цените следва да са крайни.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С избрания доставчик ще бъде сключен договор за срок от 24 месеца по приложен образец.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Условията за срока на договора са упоменати в проектодоговора.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34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Изисквания към гаранцията за изпълнение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Преди подписване на договора, определеният за изпълнител представя гаранция за изпълнение в размер на 5% от стойността на договора, съгласно условията на проекта на договора.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Парична сума, преведена по банков път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на сметка на "Софийска вода" АД в 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Банка „Обединена българска банка“ АД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IBAN: BG39 UBBS 8002 1067 5109 40, BIC: UBBSBGSF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Банкова гаранция: </w:t>
      </w:r>
      <w:r>
        <w:rPr>
          <w:rFonts w:ascii="Verdana" w:eastAsia="Verdana" w:hAnsi="Verdana" w:cs="Verdana"/>
          <w:color w:val="000000"/>
          <w:sz w:val="16"/>
          <w:szCs w:val="16"/>
        </w:rPr>
        <w:t>Оригинал за съответния предвиден в проекта на договор срок.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Застраховка – </w:t>
      </w:r>
      <w:r>
        <w:rPr>
          <w:rFonts w:ascii="Verdana" w:eastAsia="Verdana" w:hAnsi="Verdana" w:cs="Verdana"/>
          <w:color w:val="000000"/>
          <w:sz w:val="16"/>
          <w:szCs w:val="16"/>
        </w:rPr>
        <w:t>обезпечаваща изпълнението чрез покритие на отговорността на изпълнителя.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Към настоящата Покана за оферта се прилагат Условията за покупки на Софийска вода АД, 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съгласно които избраната за изпълнител фирма трябва да изпълни поръчката.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9">
        <w:r>
          <w:rPr>
            <w:rFonts w:ascii="Verdana" w:eastAsia="Verdana" w:hAnsi="Verdana" w:cs="Verdana"/>
            <w:color w:val="000000"/>
            <w:sz w:val="16"/>
            <w:szCs w:val="16"/>
            <w:u w:val="single"/>
          </w:rPr>
          <w:t>https://www.sofiyskavoda.bg/profil-na-kupuvacha</w:t>
        </w:r>
      </w:hyperlink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Начин на плащане: </w:t>
      </w:r>
      <w:r>
        <w:rPr>
          <w:rFonts w:ascii="Verdana" w:eastAsia="Verdana" w:hAnsi="Verdana" w:cs="Verdana"/>
          <w:color w:val="000000"/>
          <w:sz w:val="16"/>
          <w:szCs w:val="16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:rsidR="001F0DF9" w:rsidRPr="00A464F4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Указания за подаване на офертата:</w:t>
      </w:r>
      <w:r w:rsidR="00A464F4" w:rsidRPr="00A464F4">
        <w:rPr>
          <w:rFonts w:ascii="Verdana" w:eastAsia="Verdana" w:hAnsi="Verdana" w:cs="Verdana"/>
          <w:b/>
          <w:color w:val="000000"/>
          <w:sz w:val="16"/>
          <w:szCs w:val="16"/>
        </w:rPr>
        <w:t xml:space="preserve"> </w:t>
      </w:r>
      <w:r w:rsidR="00A464F4" w:rsidRPr="00A464F4">
        <w:rPr>
          <w:rFonts w:ascii="Verdana" w:eastAsia="Verdana" w:hAnsi="Verdana" w:cs="Verdana"/>
          <w:color w:val="000000"/>
          <w:sz w:val="16"/>
          <w:szCs w:val="16"/>
        </w:rPr>
        <w:t>в определения по-горе срок за подаване на оферти по имейл или в деловодството на „Софийска вода” АД, гр. София, 1618, бул. Цар Борис III, №159, на вниманието на Мира Янкова – Старши специалист „Логистика, пазари и мониторинг на договорите“. Работното време на деловодството е от 8:00 до 16:30 часа.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Получените оферти ще бъдат оценени въз основа на следните показатели и методика за оценка: </w:t>
      </w:r>
    </w:p>
    <w:p w:rsidR="00EF41F0" w:rsidRPr="00EF41F0" w:rsidRDefault="00EF41F0" w:rsidP="00AE7DD4">
      <w:pPr>
        <w:ind w:left="720"/>
        <w:jc w:val="both"/>
        <w:rPr>
          <w:rFonts w:ascii="Verdana" w:eastAsia="Verdana" w:hAnsi="Verdana" w:cs="Verdana"/>
          <w:sz w:val="16"/>
          <w:szCs w:val="16"/>
        </w:rPr>
      </w:pPr>
      <w:r w:rsidRPr="00EF41F0">
        <w:rPr>
          <w:rFonts w:ascii="Verdana" w:eastAsia="Verdana" w:hAnsi="Verdana" w:cs="Verdana"/>
          <w:sz w:val="16"/>
          <w:szCs w:val="16"/>
        </w:rPr>
        <w:t>Икономически най-изгодната оферта ще се определи по критерий за възлагане „най-ниска цена“. Комисията ще извърши оценка на ценовите предложения от офертите, които отговарят на изискванията на възложителя.</w:t>
      </w:r>
    </w:p>
    <w:p w:rsidR="00EF41F0" w:rsidRPr="00EF41F0" w:rsidRDefault="00EF41F0" w:rsidP="00AE7DD4">
      <w:pPr>
        <w:ind w:left="720"/>
        <w:jc w:val="both"/>
        <w:rPr>
          <w:rFonts w:ascii="Verdana" w:eastAsia="Verdana" w:hAnsi="Verdana" w:cs="Verdana"/>
          <w:sz w:val="16"/>
          <w:szCs w:val="16"/>
        </w:rPr>
      </w:pPr>
      <w:r w:rsidRPr="00EF41F0">
        <w:rPr>
          <w:rFonts w:ascii="Verdana" w:eastAsia="Verdana" w:hAnsi="Verdana" w:cs="Verdana"/>
          <w:sz w:val="16"/>
          <w:szCs w:val="16"/>
        </w:rPr>
        <w:t xml:space="preserve">Участникът попълва предлаганата от него единична цена в колона “Цена лв., без ДДС, (включва цена за резервна част и цена за труд за подмяна/ремонт)“. Оценяваното ценово предложение е получената стойност в клетка „Обща предложена цена (Общо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45РК+Общо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65РК+Общо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75РК+Общо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95РК), която е сбор от всички единични цени в клетка „Цена лв. без ДДС, (включва цена за резервна част и цена за труд за подмяна/ремонт)“.</w:t>
      </w:r>
    </w:p>
    <w:p w:rsidR="001F0DF9" w:rsidRDefault="00EF41F0" w:rsidP="00AE7DD4">
      <w:pPr>
        <w:ind w:left="720"/>
        <w:jc w:val="both"/>
        <w:rPr>
          <w:rFonts w:ascii="Verdana" w:eastAsia="Verdana" w:hAnsi="Verdana" w:cs="Verdana"/>
          <w:sz w:val="16"/>
          <w:szCs w:val="16"/>
        </w:rPr>
      </w:pPr>
      <w:r w:rsidRPr="00EF41F0">
        <w:rPr>
          <w:rFonts w:ascii="Verdana" w:eastAsia="Verdana" w:hAnsi="Verdana" w:cs="Verdana"/>
          <w:sz w:val="16"/>
          <w:szCs w:val="16"/>
        </w:rPr>
        <w:t xml:space="preserve">Участникът подал най-ниска стойност в клетка „Обща предложена цена (Общо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45РК+Общо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65РК+Общо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75РК+Общо за </w:t>
      </w:r>
      <w:proofErr w:type="spellStart"/>
      <w:r w:rsidRPr="00EF41F0">
        <w:rPr>
          <w:rFonts w:ascii="Verdana" w:eastAsia="Verdana" w:hAnsi="Verdana" w:cs="Verdana"/>
          <w:sz w:val="16"/>
          <w:szCs w:val="16"/>
        </w:rPr>
        <w:t>Грундомат</w:t>
      </w:r>
      <w:proofErr w:type="spellEnd"/>
      <w:r w:rsidRPr="00EF41F0">
        <w:rPr>
          <w:rFonts w:ascii="Verdana" w:eastAsia="Verdana" w:hAnsi="Verdana" w:cs="Verdana"/>
          <w:sz w:val="16"/>
          <w:szCs w:val="16"/>
        </w:rPr>
        <w:t xml:space="preserve"> 95РК), ще бъде класиран на първо място и избран за изпълнител на договора, а останалите оферти ще бъдат класирани в низходящ ред.</w:t>
      </w:r>
    </w:p>
    <w:p w:rsidR="00EF41F0" w:rsidRDefault="00EF41F0" w:rsidP="00EF41F0">
      <w:pPr>
        <w:ind w:left="360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Офертите, които не отговарят на заложените в поканата изисквания няма да бъдат оценени!</w:t>
      </w:r>
    </w:p>
    <w:p w:rsidR="001F0DF9" w:rsidRDefault="001F0DF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Благодарим предварително!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Приложения: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Техническо предложение </w:t>
      </w:r>
      <w:r w:rsidR="00B41A22">
        <w:rPr>
          <w:rFonts w:ascii="Verdana" w:eastAsia="Verdana" w:hAnsi="Verdana" w:cs="Verdana"/>
          <w:sz w:val="16"/>
          <w:szCs w:val="16"/>
        </w:rPr>
        <w:t>–</w:t>
      </w:r>
      <w:r>
        <w:rPr>
          <w:rFonts w:ascii="Verdana" w:eastAsia="Verdana" w:hAnsi="Verdana" w:cs="Verdana"/>
          <w:sz w:val="16"/>
          <w:szCs w:val="16"/>
        </w:rPr>
        <w:t xml:space="preserve"> образец</w:t>
      </w:r>
    </w:p>
    <w:p w:rsidR="00B41A22" w:rsidRDefault="00B41A22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Ценови таблици</w:t>
      </w:r>
    </w:p>
    <w:p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Проектодоговор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tbl>
      <w:tblPr>
        <w:tblStyle w:val="a0"/>
        <w:tblW w:w="821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048"/>
        <w:gridCol w:w="4162"/>
      </w:tblGrid>
      <w:tr w:rsidR="001F0DF9">
        <w:tc>
          <w:tcPr>
            <w:tcW w:w="4048" w:type="dxa"/>
            <w:shd w:val="clear" w:color="auto" w:fill="auto"/>
          </w:tcPr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уважение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,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Мира Янкова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Старши специалист „Логистика, пазари и мониторинг на договорите“</w:t>
            </w:r>
          </w:p>
        </w:tc>
        <w:tc>
          <w:tcPr>
            <w:tcW w:w="4162" w:type="dxa"/>
            <w:shd w:val="clear" w:color="auto" w:fill="auto"/>
          </w:tcPr>
          <w:p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Свилен Габровски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67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Директор „Логистика и снабдяване ”</w:t>
            </w:r>
          </w:p>
        </w:tc>
      </w:tr>
    </w:tbl>
    <w:p w:rsidR="001F0DF9" w:rsidRDefault="00675644">
      <w:pPr>
        <w:spacing w:after="160" w:line="259" w:lineRule="auto"/>
        <w:jc w:val="right"/>
        <w:rPr>
          <w:rFonts w:ascii="Verdana" w:eastAsia="Verdana" w:hAnsi="Verdana" w:cs="Verdana"/>
          <w:b/>
          <w:i/>
          <w:sz w:val="16"/>
          <w:szCs w:val="16"/>
        </w:rPr>
      </w:pPr>
      <w:r>
        <w:br w:type="page"/>
      </w:r>
      <w:r>
        <w:rPr>
          <w:rFonts w:ascii="Verdana" w:eastAsia="Verdana" w:hAnsi="Verdana" w:cs="Verdana"/>
          <w:b/>
          <w:i/>
          <w:sz w:val="16"/>
          <w:szCs w:val="16"/>
        </w:rPr>
        <w:lastRenderedPageBreak/>
        <w:t>Образец</w:t>
      </w:r>
    </w:p>
    <w:p w:rsidR="001F0DF9" w:rsidRDefault="001F0DF9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ПРЕДЛОЖЕНИЕ</w:t>
      </w:r>
    </w:p>
    <w:p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за изпълнение на поръчка с предмет </w:t>
      </w:r>
    </w:p>
    <w:p w:rsidR="001F0DF9" w:rsidRDefault="00675644">
      <w:pPr>
        <w:ind w:right="1" w:firstLine="7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„</w:t>
      </w:r>
      <w:r w:rsidR="008855E6" w:rsidRPr="008855E6">
        <w:rPr>
          <w:rFonts w:ascii="Verdana" w:eastAsia="Verdana" w:hAnsi="Verdana" w:cs="Verdana"/>
          <w:b/>
          <w:sz w:val="16"/>
          <w:szCs w:val="16"/>
        </w:rPr>
        <w:t xml:space="preserve">Ремонтни и сервизни дейности на машини за </w:t>
      </w:r>
      <w:proofErr w:type="spellStart"/>
      <w:r w:rsidR="008855E6" w:rsidRPr="008855E6">
        <w:rPr>
          <w:rFonts w:ascii="Verdana" w:eastAsia="Verdana" w:hAnsi="Verdana" w:cs="Verdana"/>
          <w:b/>
          <w:sz w:val="16"/>
          <w:szCs w:val="16"/>
        </w:rPr>
        <w:t>безизкопно</w:t>
      </w:r>
      <w:proofErr w:type="spellEnd"/>
      <w:r w:rsidR="008855E6" w:rsidRPr="008855E6">
        <w:rPr>
          <w:rFonts w:ascii="Verdana" w:eastAsia="Verdana" w:hAnsi="Verdana" w:cs="Verdana"/>
          <w:b/>
          <w:sz w:val="16"/>
          <w:szCs w:val="16"/>
        </w:rPr>
        <w:t xml:space="preserve"> полагане на тръби (къртици), модел </w:t>
      </w:r>
      <w:proofErr w:type="spellStart"/>
      <w:r w:rsidR="008855E6" w:rsidRPr="008855E6">
        <w:rPr>
          <w:rFonts w:ascii="Verdana" w:eastAsia="Verdana" w:hAnsi="Verdana" w:cs="Verdana"/>
          <w:b/>
          <w:sz w:val="16"/>
          <w:szCs w:val="16"/>
        </w:rPr>
        <w:t>Grundomat</w:t>
      </w:r>
      <w:proofErr w:type="spellEnd"/>
      <w:r w:rsidR="008855E6">
        <w:rPr>
          <w:rFonts w:ascii="Verdana" w:eastAsia="Verdana" w:hAnsi="Verdana" w:cs="Verdana"/>
          <w:b/>
          <w:sz w:val="16"/>
          <w:szCs w:val="16"/>
        </w:rPr>
        <w:t>“</w:t>
      </w:r>
    </w:p>
    <w:p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Ценовата таблица, и в съответствие с приложените спецификации, подчинени във всяко отношение на условията на проектодоговора. </w:t>
      </w:r>
    </w:p>
    <w:p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:rsidR="001F0DF9" w:rsidRDefault="001F0DF9">
      <w:pPr>
        <w:spacing w:after="120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Тази оферта остава валидна за срок от ............................ дни,</w:t>
      </w:r>
    </w:p>
    <w:p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считано от крайната датата за подаване на оферти.</w:t>
      </w:r>
    </w:p>
    <w:p w:rsidR="001F0DF9" w:rsidRDefault="001F0DF9">
      <w:pPr>
        <w:spacing w:after="240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Име: ...........................................................................................................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в качеството на:</w:t>
      </w:r>
      <w:r>
        <w:rPr>
          <w:rFonts w:ascii="Verdana" w:eastAsia="Verdana" w:hAnsi="Verdana" w:cs="Verdana"/>
          <w:sz w:val="16"/>
          <w:szCs w:val="16"/>
        </w:rPr>
        <w:tab/>
        <w:t>.......................................................................................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Фирма/участник: .......................................................................................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Адрес за кореспонденция: ………………........................................................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Телефон: .....................................</w:t>
      </w:r>
      <w:r>
        <w:rPr>
          <w:rFonts w:ascii="Verdana" w:eastAsia="Verdana" w:hAnsi="Verdana" w:cs="Verdana"/>
          <w:sz w:val="16"/>
          <w:szCs w:val="16"/>
        </w:rPr>
        <w:tab/>
        <w:t xml:space="preserve"> Факс:..................................................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Електронен адрес: ....................................................................................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ЕИК/Булстат: 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Седалище и адрес на управление: ………………………………………………...........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BIC: ____________________________________________________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IBAN: _______________________________________________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Обслужваща банка: ______________________________________________</w:t>
      </w:r>
    </w:p>
    <w:p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Подпис: .................................... </w:t>
      </w:r>
      <w:r>
        <w:rPr>
          <w:rFonts w:ascii="Verdana" w:eastAsia="Verdana" w:hAnsi="Verdana" w:cs="Verdana"/>
          <w:b/>
          <w:sz w:val="16"/>
          <w:szCs w:val="16"/>
        </w:rPr>
        <w:tab/>
        <w:t>Дата:  ....................................</w:t>
      </w:r>
    </w:p>
    <w:p w:rsidR="001F0DF9" w:rsidRDefault="001F0DF9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</w:p>
    <w:p w:rsidR="001F0DF9" w:rsidRDefault="00675644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Подписва от законния представител на участника.</w:t>
      </w:r>
    </w:p>
    <w:p w:rsidR="001F0DF9" w:rsidRDefault="001F0DF9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sectPr w:rsidR="001F0DF9">
      <w:headerReference w:type="default" r:id="rId10"/>
      <w:footerReference w:type="default" r:id="rId11"/>
      <w:pgSz w:w="11906" w:h="16838"/>
      <w:pgMar w:top="1417" w:right="1416" w:bottom="851" w:left="1418" w:header="568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A75" w:rsidRDefault="00675644">
      <w:r>
        <w:separator/>
      </w:r>
    </w:p>
  </w:endnote>
  <w:endnote w:type="continuationSeparator" w:id="0">
    <w:p w:rsidR="00AB3A75" w:rsidRDefault="0067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C28A6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A75" w:rsidRDefault="00675644">
      <w:r>
        <w:separator/>
      </w:r>
    </w:p>
  </w:footnote>
  <w:footnote w:type="continuationSeparator" w:id="0">
    <w:p w:rsidR="00AB3A75" w:rsidRDefault="0067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426"/>
      <w:rPr>
        <w:color w:val="000000"/>
      </w:rPr>
    </w:pPr>
    <w:r>
      <w:rPr>
        <w:noProof/>
        <w:color w:val="000000"/>
      </w:rPr>
      <w:drawing>
        <wp:inline distT="0" distB="0" distL="0" distR="0">
          <wp:extent cx="1350296" cy="774002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14348"/>
    <w:multiLevelType w:val="multilevel"/>
    <w:tmpl w:val="C35071C0"/>
    <w:lvl w:ilvl="0">
      <w:start w:val="99"/>
      <w:numFmt w:val="bullet"/>
      <w:lvlText w:val="-"/>
      <w:lvlJc w:val="left"/>
      <w:pPr>
        <w:ind w:left="108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8F397D"/>
    <w:multiLevelType w:val="multilevel"/>
    <w:tmpl w:val="621AEE8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  <w:sz w:val="16"/>
        <w:szCs w:val="16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1440" w:hanging="1080"/>
      </w:pPr>
      <w:rPr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b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160" w:hanging="1800"/>
      </w:pPr>
      <w:rPr>
        <w:b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520" w:hanging="2160"/>
      </w:pPr>
      <w:rPr>
        <w:b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2880" w:hanging="2520"/>
      </w:pPr>
      <w:rPr>
        <w:b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40" w:hanging="2880"/>
      </w:pPr>
      <w:rPr>
        <w:b w:val="0"/>
        <w:sz w:val="20"/>
        <w:szCs w:val="20"/>
      </w:rPr>
    </w:lvl>
  </w:abstractNum>
  <w:abstractNum w:abstractNumId="2" w15:restartNumberingAfterBreak="0">
    <w:nsid w:val="3AB8690F"/>
    <w:multiLevelType w:val="multilevel"/>
    <w:tmpl w:val="575E1DD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8051D55"/>
    <w:multiLevelType w:val="multilevel"/>
    <w:tmpl w:val="DE109CB6"/>
    <w:lvl w:ilvl="0">
      <w:start w:val="1"/>
      <w:numFmt w:val="bullet"/>
      <w:lvlText w:val="●"/>
      <w:lvlJc w:val="left"/>
      <w:pPr>
        <w:ind w:left="7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F9"/>
    <w:rsid w:val="00057095"/>
    <w:rsid w:val="001547DB"/>
    <w:rsid w:val="001F0DF9"/>
    <w:rsid w:val="002301B2"/>
    <w:rsid w:val="0027075D"/>
    <w:rsid w:val="00675644"/>
    <w:rsid w:val="008855E6"/>
    <w:rsid w:val="008C28A6"/>
    <w:rsid w:val="00A464F4"/>
    <w:rsid w:val="00AB3A75"/>
    <w:rsid w:val="00AE7DD4"/>
    <w:rsid w:val="00B41A22"/>
    <w:rsid w:val="00CE1124"/>
    <w:rsid w:val="00D16CE6"/>
    <w:rsid w:val="00D667FB"/>
    <w:rsid w:val="00E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993D8"/>
  <w15:docId w15:val="{39DD9362-B48F-4FB8-9556-D328102F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8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88B"/>
    <w:pPr>
      <w:keepNext/>
      <w:outlineLvl w:val="1"/>
    </w:pPr>
    <w:rPr>
      <w:sz w:val="28"/>
      <w:szCs w:val="20"/>
      <w:lang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teneva@veol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+kdatIaVWJ+WSRhDU9jFB+Ffg==">CgMxLjAaGwoBMBIWChQIB0IQCgdWZXJkYW5hEgVBcmlhbBobCgExEhYKFAgHQhAKB1ZlcmRhbmESBUFyaWFsGiYKATISIQofCAdCGwoHVmVyZGFuYRIQQXJpYWwgVW5pY29kZSBNUzIIaC5namRneHMyCWguMzBqMHpsbDIKaWQuMWZvYjl0ZTIJaC4zem55c2g3OAByITFZR1lNeVZrb0NES1NaOE5kZnZxM1dmenFLUDNFZVNPcQ==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Покана-10025545</vt:lpstr>
    </vt:vector>
  </TitlesOfParts>
  <Company/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Покана-10025545</dc:title>
  <dc:creator>Stamenova, Vanina</dc:creator>
  <cp:keywords>Ремонт на къртици</cp:keywords>
  <cp:lastModifiedBy>Teneva, Mira</cp:lastModifiedBy>
  <cp:revision>10</cp:revision>
  <dcterms:created xsi:type="dcterms:W3CDTF">2023-06-26T09:26:00Z</dcterms:created>
  <dcterms:modified xsi:type="dcterms:W3CDTF">2024-10-25T13:13:00Z</dcterms:modified>
</cp:coreProperties>
</file>